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652" w:rsidRPr="00473BA9" w:rsidRDefault="00E72652" w:rsidP="00E726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72652" w:rsidRPr="00473BA9" w:rsidTr="00E1544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E72652" w:rsidRPr="00473BA9" w:rsidRDefault="00E72652" w:rsidP="00E15449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73BA9">
              <w:rPr>
                <w:rFonts w:ascii="Arial" w:eastAsia="Batang" w:hAnsi="Arial" w:cs="Arial"/>
                <w:b/>
                <w:sz w:val="20"/>
                <w:szCs w:val="20"/>
              </w:rPr>
              <w:t>Upravljanje marketingom neprofitnih i javnih organizacija</w:t>
            </w:r>
          </w:p>
        </w:tc>
      </w:tr>
      <w:tr w:rsidR="00E72652" w:rsidRPr="00473BA9" w:rsidTr="00E1544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473BA9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eastAsia="Batang" w:hAnsi="Arial" w:cs="Arial"/>
                <w:sz w:val="20"/>
                <w:szCs w:val="20"/>
              </w:rPr>
              <w:t>EUBD18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CE76CE" w:rsidP="00CE76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5FF6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prof.</w:t>
            </w:r>
            <w:r w:rsidR="00E72652" w:rsidRPr="00DF5FF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dr. sc. Zoran Mihanović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72652" w:rsidRPr="00473BA9" w:rsidTr="00E1544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5E1287" w:rsidP="0003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Neven Šerić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473BA9" w:rsidRDefault="00E72652" w:rsidP="00E154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473BA9" w:rsidRDefault="00E72652" w:rsidP="00E154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473BA9" w:rsidRDefault="00E72652" w:rsidP="00E154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72652" w:rsidRPr="00473BA9" w:rsidTr="00E1544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762905" w:rsidRDefault="00782344" w:rsidP="00E154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90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762905" w:rsidRDefault="00E72652" w:rsidP="00E154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762905" w:rsidRDefault="00782344" w:rsidP="00E154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90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762905" w:rsidRDefault="00E72652" w:rsidP="00E154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762905" w:rsidRDefault="0063684B" w:rsidP="00E154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905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="00E72652" w:rsidRPr="00762905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E72652" w:rsidRPr="00473BA9" w:rsidTr="00E1544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FE6615" w:rsidRDefault="00E72652" w:rsidP="00240A8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Glavni cilj predmeta je osigurati stjecanje vještina i sposobnosti za razumijevanje i provođenje marketinških i menadžerskih aktivnosti u neprofitnim i javnim </w:t>
            </w:r>
            <w:r w:rsidR="00240A8D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organizacijama</w:t>
            </w:r>
            <w:r w:rsidR="00651CD0" w:rsidRPr="00DF5FF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51CD0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 temelju kojih će</w:t>
            </w:r>
            <w:r w:rsidR="00115D70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studenti</w:t>
            </w:r>
            <w:r w:rsidR="00651CD0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predložiti postupke u rješavanju praktičnih problema vezanih za poslovanje organizacija</w:t>
            </w:r>
            <w:r w:rsidR="00240A8D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FE6615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E6615">
              <w:rPr>
                <w:rFonts w:ascii="Times New Roman" w:hAnsi="Times New Roman" w:cs="Times New Roman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A8D" w:rsidRPr="0069110F" w:rsidRDefault="00240A8D" w:rsidP="00240A8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9110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:rsidR="00E72652" w:rsidRPr="0069110F" w:rsidRDefault="00E72652" w:rsidP="00240A8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Generirati spoznaje i saznanja o iznimno važnim teorijskim i praktičnim marketinškim i menadžerskim aktivnostima u specifičnom kontekstu neprofitnih i javnih organizacija te osmisliti i oblikovati strateški marketinški plan konkretne neprofitne i/ili javne organizacije.</w:t>
            </w:r>
          </w:p>
          <w:p w:rsidR="00555D5C" w:rsidRPr="0069110F" w:rsidRDefault="00555D5C" w:rsidP="00555D5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9110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:rsidR="00555D5C" w:rsidRPr="0069110F" w:rsidRDefault="00555D5C" w:rsidP="00555D5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Analizirati specifičnosti neprofitnih i javnih organizacija, uključivši analizu varijabli okruženja, temeljnih dionika i njihovih međusobnih odnosa te suradnju između sektora (neprofitni, javni i profitni)</w:t>
            </w:r>
          </w:p>
          <w:p w:rsidR="00555D5C" w:rsidRPr="0069110F" w:rsidRDefault="00555D5C" w:rsidP="00555D5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Utvrditi specifičnosti proizvoda, financijske i nefinancijske cijene, razina i tipova marketinških kanala te specifičnosti promocije u neprofitnom i javnom sektoru te preporučiti specifične pristupe kreiranja strategije marketinškog miksa za raznovrsne organizacije i djelatnosti</w:t>
            </w:r>
          </w:p>
          <w:p w:rsidR="00555D5C" w:rsidRPr="0069110F" w:rsidRDefault="00555D5C" w:rsidP="00555D5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Utvrditi specifičnosti organizacije neprofitnih i javnih organizacija, specifičnosti upravljanja ljudskim resursima (zaposlenici i volonteri) te specifičnosti vođenja navedenih organizacija</w:t>
            </w:r>
          </w:p>
          <w:p w:rsidR="00555D5C" w:rsidRPr="0069110F" w:rsidRDefault="00555D5C" w:rsidP="00555D5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Analizirati i prosuditi specifičnosti važnih izdvojenih područja unutar primjene marketinga neprofitnih i javnih organizacija</w:t>
            </w:r>
          </w:p>
          <w:p w:rsidR="008C14D9" w:rsidRPr="0069110F" w:rsidRDefault="00555D5C" w:rsidP="008C14D9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Valorizirati marketinški plan određene konkretne neprofitne i/ili javne organizacije te sastaviti prijedlog strateškog marketinškog plana za konkretnu neprofitnu i/ili javnu organizaciju.</w:t>
            </w:r>
          </w:p>
          <w:p w:rsidR="00E72652" w:rsidRPr="00FE6615" w:rsidRDefault="00E72652" w:rsidP="00F76E04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14"/>
              <w:gridCol w:w="445"/>
              <w:gridCol w:w="2891"/>
              <w:gridCol w:w="445"/>
            </w:tblGrid>
            <w:tr w:rsidR="00DF5FF6" w:rsidRPr="00DF5FF6" w:rsidTr="003D336B">
              <w:tc>
                <w:tcPr>
                  <w:tcW w:w="4059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3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F5FF6" w:rsidRPr="00DF5FF6" w:rsidTr="003D336B">
              <w:trPr>
                <w:cantSplit/>
                <w:trHeight w:val="699"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ind w:left="-108" w:right="-6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F5FF6" w:rsidRPr="00DF5FF6" w:rsidTr="003D336B">
              <w:trPr>
                <w:cantSplit/>
                <w:trHeight w:val="523"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833AF6" w:rsidP="00DD06C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Civilno društvo i n</w:t>
                  </w:r>
                  <w:r w:rsidR="00A33F66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eprofitni sektor</w:t>
                  </w:r>
                  <w:r w:rsidR="00E72652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; </w:t>
                  </w:r>
                  <w:r w:rsidR="00A33F66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Javni sektor i dru</w:t>
                  </w:r>
                  <w:r w:rsidR="00E72652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štvo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; </w:t>
                  </w:r>
                  <w:r w:rsidR="00DD06CF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Rast i razvoj neprofitnog sektora.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69110F" w:rsidRDefault="00E72652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Dogovor o načinu rada, ispitu, pravima i obvezama studenata.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833AF6" w:rsidP="00A141A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Temeljna obilježja neprofitnih i javnih organizacija, društvena odgovornost i suradnja između sektora</w:t>
                  </w:r>
                  <w:r w:rsidR="00DD06CF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Društveni marketing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69110F" w:rsidRDefault="00A141AF" w:rsidP="00833AF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Analiza konkretnih primjera marketinški pla</w:t>
                  </w:r>
                  <w:r w:rsidR="0088388B"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nova određenih neprofitnih i</w:t>
                  </w: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javnih</w:t>
                  </w:r>
                  <w:r w:rsidR="00721493"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organizacija</w:t>
                  </w: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833AF6" w:rsidP="0088388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Opće odrednice marketinga i menadžmenta neprofitnih i javnih organizacija</w:t>
                  </w:r>
                  <w:r w:rsidR="0006491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="0088388B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Specifičnosti marketinške</w:t>
                  </w:r>
                  <w:r w:rsidR="000C3691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/</w:t>
                  </w:r>
                  <w:r w:rsidR="000C3691" w:rsidRPr="00DF5FF6">
                    <w:rPr>
                      <w:color w:val="000000" w:themeColor="text1"/>
                    </w:rPr>
                    <w:t xml:space="preserve"> </w:t>
                  </w:r>
                  <w:r w:rsidR="000C3691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društvene</w:t>
                  </w:r>
                  <w:r w:rsidR="0088388B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orijentacije neprofitnih i javnih organizacija)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69110F" w:rsidRDefault="00833AF6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Studija slučaja; </w:t>
                  </w:r>
                  <w:r w:rsidR="00D211F3"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Pregled</w:t>
                  </w: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i analiza potencijalnih tema za projekt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lastRenderedPageBreak/>
                    <w:t>Analiza stanja: analiza korisnika; donatora, eksternih javnosti, konkurencije, zaposlenika/ volontera;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Studija slučaja, Prezentacija i analiza konačno odabranih projekata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Analiza perspektiva: Analiza dosadašnjih rezultata</w:t>
                  </w:r>
                  <w:r w:rsidR="004A229C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; PEST i 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SWOT analiza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3D336B" w:rsidP="006829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</w:t>
                  </w:r>
                  <w:r w:rsidR="00751A60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rojekt – prezentacija</w:t>
                  </w:r>
                  <w:r w:rsidR="00682930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analize stanja konkretnih odabranih projekata</w:t>
                  </w:r>
                  <w:r w:rsidR="00751A60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Definiranje marketin</w:t>
                  </w:r>
                  <w:r w:rsidR="0006491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ške strategije: Misija i vizija; Ciljevi;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Segmentacija, ciljanje i pozicioniranje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EE36A1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682930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Projekt – prezentacija analize perspektiva konkretnih odabranih projekata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8A31F0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</w:t>
                  </w:r>
                  <w:r w:rsidR="003D336B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lementi marketinškog miksa neprofitnih i javnih organizacija (</w:t>
                  </w:r>
                  <w:r w:rsidR="00DC590E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Proizvod društvenog marketinga,</w:t>
                  </w:r>
                  <w:r w:rsidR="003D336B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Strategija proizvoda, Strategija cijena)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69110F" w:rsidRDefault="003D336B" w:rsidP="006829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Prezentacija i analiza </w:t>
                  </w:r>
                  <w:r w:rsidR="007F48DD"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projekata, Studija slučaja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691679" w:rsidRDefault="00EE36A1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691679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691679" w:rsidRDefault="003D336B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691679" w:rsidRDefault="00782344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691679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Elementi marketinškog miksa neprofitnih i javnih organizacija: Strategija distribucije; Strategija promocije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E36A1" w:rsidRPr="0069110F" w:rsidRDefault="007F1C0C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Projekt – odabir strategije proizvoda i strategije cijene, analiza i usporedba za raznovrsne prezentirane </w:t>
                  </w:r>
                  <w:r w:rsidR="00636908"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organizacije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Menadžment u neprofitnoj i javnoj organizaciji: Organiziranje, Upravljanje ljudskim potencijalima (Zaposlenici, Volonteri); Kontrola (evaluacija) djelovanja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E36A1" w:rsidRPr="0069110F" w:rsidRDefault="007F1C0C" w:rsidP="00EE36A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Projekt – odabir strategije distribucije i strategije promocije, analiza i usporedba za raznovrsne prezentirane projekte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E72652" w:rsidP="001E0BF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Izdvojena područja primjene marketinga neprofitnih organizacija: </w:t>
                  </w:r>
                  <w:r w:rsidR="001E0BF8"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Društveno poduzetništvo</w:t>
                  </w:r>
                  <w:r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69110F" w:rsidRDefault="007F1C0C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5B4FC6" w:rsidP="001E0BF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Izdvojena područja primjene marketinga neprofitnih </w:t>
                  </w:r>
                  <w:r w:rsidR="001E0BF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i javnih 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organizacija: </w:t>
                  </w:r>
                  <w:r w:rsidR="001E0BF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Lobiranje; O</w:t>
                  </w:r>
                  <w:r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rganizacija i marketing posebnih manifestacija/događaja (</w:t>
                  </w:r>
                  <w:r w:rsidR="00721493"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Event management); I</w:t>
                  </w:r>
                  <w:r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 xml:space="preserve">zgradnja i održavanje imidža, </w:t>
                  </w:r>
                  <w:proofErr w:type="spellStart"/>
                  <w:r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Benchmarking</w:t>
                  </w:r>
                  <w:proofErr w:type="spellEnd"/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F5750A" w:rsidRPr="0069110F" w:rsidRDefault="00F5750A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Projekt; Studija slučaja</w:t>
                  </w:r>
                </w:p>
                <w:p w:rsidR="00E72652" w:rsidRPr="0069110F" w:rsidRDefault="00E72652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064918" w:rsidP="0006491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Prikupljanje sredstava (</w:t>
                  </w:r>
                  <w:proofErr w:type="spellStart"/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Fundraising</w:t>
                  </w:r>
                  <w:proofErr w:type="spellEnd"/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7F1C0C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Projekt – organizacija i marketing posebnih manifestacija/događaja; Izgradnja i održavanje imidža, </w:t>
                  </w:r>
                  <w:proofErr w:type="spellStart"/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Benchmarking</w:t>
                  </w:r>
                  <w:proofErr w:type="spellEnd"/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161218" w:rsidRPr="00DF5FF6" w:rsidRDefault="00102382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Specifičnosti primjene/oblikovanja strategije marketinga u pojedinim neprofitnim</w:t>
                  </w:r>
                  <w:r w:rsidR="00C177B5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i javnim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djelatnostima:</w:t>
                  </w:r>
                  <w:r w:rsidR="007F1C0C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Humanitarne; Vjerske; Zdravstvene</w:t>
                  </w:r>
                  <w:r w:rsidR="00C177B5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;</w:t>
                  </w:r>
                  <w:r w:rsidR="007F1C0C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Političke organizacije, udruge i pokreti; Sportske; Obrazovne i odgojne institucije; Institucije kulture i umjetnosti;</w:t>
                  </w:r>
                  <w:r w:rsidR="00C177B5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72652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Državni organi/Javne ustanove; Ideje i osobe</w:t>
                  </w:r>
                  <w:r w:rsidR="007F1C0C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7F1C0C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Projekt – odabir strategije prik</w:t>
                  </w:r>
                  <w:r w:rsidR="00370D79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upljanja</w:t>
                  </w:r>
                  <w:r w:rsidR="000A44E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sredstava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za raznovrsne projekte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691679" w:rsidRDefault="00EE36A1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691679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691679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691679" w:rsidRDefault="00782344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691679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652" w:rsidRPr="00473BA9" w:rsidTr="00E1544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E72652" w:rsidRPr="00EF3C48" w:rsidRDefault="00ED3EFD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:rsidR="00E72652" w:rsidRPr="00EF3C48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E72652" w:rsidRPr="00EF3C48" w:rsidRDefault="00BA6B6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:rsidR="00E72652" w:rsidRPr="00EF3C48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EF3C48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E72652" w:rsidRPr="00EF3C48" w:rsidRDefault="00102B9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E72652" w:rsidRPr="00EF3C48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3C48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EF3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E72652" w:rsidRPr="00EF3C48" w:rsidRDefault="00BA6B6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:rsidR="00E72652" w:rsidRPr="00EF3C48" w:rsidRDefault="00BA6B6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:rsidR="00E72652" w:rsidRPr="00EF3C48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E72652" w:rsidRPr="00EF3C48" w:rsidRDefault="00BA6B6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:rsidR="00E72652" w:rsidRPr="00EF3C48" w:rsidRDefault="00782344" w:rsidP="00BA6B67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3C48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="00BA6B67" w:rsidRPr="00EF3C48">
              <w:rPr>
                <w:rFonts w:ascii="Times New Roman" w:eastAsia="MS Gothic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A2573" w:rsidRPr="00EF3C48">
              <w:rPr>
                <w:rFonts w:ascii="Times New Roman" w:eastAsia="MS Gothic" w:hAnsi="Times New Roman" w:cs="Times New Roman"/>
                <w:color w:val="000000" w:themeColor="text1"/>
                <w:sz w:val="20"/>
                <w:szCs w:val="20"/>
              </w:rPr>
              <w:t>gostujući predavač</w:t>
            </w:r>
          </w:p>
        </w:tc>
      </w:tr>
      <w:tr w:rsidR="00E72652" w:rsidRPr="00473BA9" w:rsidTr="00E1544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1B5961" w:rsidRDefault="001B5961" w:rsidP="00E1544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bookmarkStart w:id="0" w:name="_GoBack"/>
            <w:r w:rsidRPr="005E12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Student je obvezan pohađati i uredno pratiti nastavu i izvršavati postavljene zadatke. Tijekom semestra se vodi evidencija o prisustvovanju nastavi. Uvjet za potpis je pohađanje </w:t>
            </w:r>
            <w:r w:rsidRPr="005E12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minimalno 60% ukupne nastave za redovne studente.</w:t>
            </w:r>
            <w:r w:rsidRPr="005E128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5E12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Uz prisustvovanje, aktivno sudjelovanje u nastavi pretpostavlja i izlaganje grupnih projekata/zadataka, sudjelovanje u praktičnim vježbama i raspravama glede projekata i studija slučaja. Uvjet za pristupanje ispitu je potpis.</w:t>
            </w:r>
            <w:bookmarkEnd w:id="0"/>
          </w:p>
        </w:tc>
      </w:tr>
      <w:tr w:rsidR="00E72652" w:rsidRPr="00473BA9" w:rsidTr="00E1544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Praćenje rada studenata </w:t>
            </w:r>
            <w:r w:rsidRPr="00473BA9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63684B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72652" w:rsidRPr="00473BA9" w:rsidTr="00E1544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6911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69110F" w:rsidRPr="00782344">
              <w:rPr>
                <w:b w:val="0"/>
                <w:color w:val="000000" w:themeColor="text1"/>
                <w:sz w:val="20"/>
                <w:szCs w:val="20"/>
                <w:lang w:val="hr-HR"/>
              </w:rPr>
              <w:t>Društveno korisno učenje</w:t>
            </w:r>
            <w:r w:rsidR="0069110F">
              <w:rPr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5B7D51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</w:tr>
      <w:tr w:rsidR="00E72652" w:rsidRPr="00473BA9" w:rsidTr="00E1544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72652" w:rsidRPr="00473BA9" w:rsidTr="00E1544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63684B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63684B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AF0BF5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Tijekom trajanja semestra održat će se pisane provjere znanja putem dva kolokvija. Pisane provjere (kolokviji ili pismeni</w:t>
            </w:r>
            <w:r w:rsidR="00167A7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/usmeni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ispit u ispitnom roku) nose 60% ukupne ocjene kolegija. </w:t>
            </w:r>
          </w:p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:rsidR="00816C6E" w:rsidRPr="00351E62" w:rsidRDefault="002C0694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50-62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dovoljan (2)</w:t>
            </w:r>
          </w:p>
          <w:p w:rsidR="00816C6E" w:rsidRPr="00351E62" w:rsidRDefault="002C0694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-75    dobar (3)</w:t>
            </w:r>
          </w:p>
          <w:p w:rsidR="00816C6E" w:rsidRPr="00351E62" w:rsidRDefault="00782344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76-85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vrlo dobar (4)</w:t>
            </w:r>
          </w:p>
          <w:p w:rsidR="00816C6E" w:rsidRPr="00351E62" w:rsidRDefault="00782344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-100  izvrstan (5)</w:t>
            </w:r>
          </w:p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16C6E" w:rsidRPr="00351E62" w:rsidRDefault="00D93F1B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Grupni projekti i zadaci (</w:t>
            </w:r>
            <w:r w:rsidR="00DC6C48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strateški 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marketinški plan određene konkretne neprofitne i/ili javne organizacije) n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ose 40% od ukupne ocjene. </w:t>
            </w:r>
          </w:p>
          <w:p w:rsidR="0069110F" w:rsidRPr="00782344" w:rsidRDefault="0069110F" w:rsidP="0069110F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23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*Studenti mogu sudjelovati i u programu društveno korisnog učenja</w:t>
            </w:r>
          </w:p>
          <w:p w:rsidR="0069110F" w:rsidRPr="00351E62" w:rsidRDefault="0069110F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Ispit se smatra položenim ako je student:</w:t>
            </w:r>
          </w:p>
          <w:p w:rsidR="00816C6E" w:rsidRPr="00351E62" w:rsidRDefault="00167A72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ostvario prolaznu ocjenu iz svih pisanih provjera znanja (minimalno 50% iz dva kolokvija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ili 50% iz pismenog</w:t>
            </w:r>
            <w:r w:rsidR="003A5BAC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/usmenog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ispita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 </w:t>
            </w:r>
          </w:p>
          <w:p w:rsidR="00816C6E" w:rsidRPr="00351E62" w:rsidRDefault="00167A72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aktivno sudjelovao u prezentacijama projektnih zadataka koji su ocijenjeni pozitivno</w:t>
            </w:r>
          </w:p>
          <w:p w:rsidR="00167A72" w:rsidRPr="00351E62" w:rsidRDefault="00167A72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predao</w:t>
            </w:r>
            <w:r w:rsidR="00DC423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pozitivno ocijenjen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prijedlog</w:t>
            </w:r>
            <w:r w:rsidR="00DC423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strateškog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marketinškog plana određene konkretne neprofitne i/ili javne organizacije</w:t>
            </w:r>
          </w:p>
          <w:p w:rsidR="000E3716" w:rsidRPr="00351E62" w:rsidRDefault="000E3716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67A72" w:rsidRPr="00351E62" w:rsidRDefault="00745B6C" w:rsidP="00167A7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167A7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onačna ocjena se formira kao zbroj:</w:t>
            </w:r>
          </w:p>
          <w:p w:rsidR="00167A72" w:rsidRPr="00351E62" w:rsidRDefault="000E3716" w:rsidP="00167A7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</w:t>
            </w:r>
            <w:r w:rsidR="00167A7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prosječne ocjene ostvarene putem pisanih provjera znanja umnožene s ponderom od 0.6 te </w:t>
            </w:r>
          </w:p>
          <w:p w:rsidR="00167A72" w:rsidRPr="00351E62" w:rsidRDefault="000E3716" w:rsidP="00167A7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 w:rsidR="00167A7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prosječne ocjene ostvarene putem prezentacija projektnih zadataka umnoženih s ponderom 0.4</w:t>
            </w:r>
          </w:p>
          <w:p w:rsidR="000E3716" w:rsidRPr="00351E62" w:rsidRDefault="000E3716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2652" w:rsidRPr="00473BA9" w:rsidRDefault="00816C6E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Ukoliko student ne zadovolji na pisanim provjerama</w:t>
            </w:r>
            <w:r w:rsidR="003A5BAC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znanja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tokom trajanja semestra dužan je polagati završni ispit. Završni ispit može biti organiziran na pisani i/ili usmeni način.</w:t>
            </w:r>
          </w:p>
        </w:tc>
      </w:tr>
      <w:tr w:rsidR="00E72652" w:rsidRPr="00473BA9" w:rsidTr="00E1544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E72652" w:rsidRPr="00473BA9" w:rsidTr="00E1544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7F530B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Alfirević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N.; Pavičić, J.;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Najev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Čačija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Lj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.; Mihanović, Z.; Matković, J.: </w:t>
            </w:r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Osnove marketinga i menadžmenta neprofitnih organizacija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u izdanju Školske knjige, d.d. Zagreb i Instituta za inovacije, Zagreb,  2013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2652" w:rsidRPr="00473BA9" w:rsidTr="00E1544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7F530B" w:rsidRDefault="00782344" w:rsidP="00E15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Sargeant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 (2009) </w:t>
            </w:r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Marketing Management for </w:t>
            </w:r>
            <w:proofErr w:type="spellStart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Non</w:t>
            </w:r>
            <w:proofErr w:type="spellEnd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-profit </w:t>
            </w:r>
            <w:proofErr w:type="spellStart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Organizations</w:t>
            </w:r>
            <w:proofErr w:type="spellEnd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(3rd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edtn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Oxford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University Press,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Oxford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7F530B" w:rsidRDefault="00782344" w:rsidP="00E15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Kotler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P., Lee, N.: </w:t>
            </w:r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Marketing u javnom sektoru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MATTE d.o.o. Zagreb, 2007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782344" w:rsidRDefault="00BF3AC0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23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7823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7823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782344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78234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8234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8234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8234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8234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782344" w:rsidRDefault="00BF3AC0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E72652" w:rsidRPr="00473BA9" w:rsidTr="00E1544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E72652" w:rsidRPr="00473BA9" w:rsidRDefault="00E72652" w:rsidP="00E154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7F530B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Pavičić, J.: </w:t>
            </w:r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Strategija marketinga neprofitnih organizacija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Masmedia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Zagreb, 2003.</w:t>
            </w:r>
          </w:p>
          <w:p w:rsidR="00E72652" w:rsidRPr="007F530B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Pavičić, J.,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Alfirević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N., Aleksić,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Lj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.: </w:t>
            </w:r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Marketing i menadžment u kulturi i umjetnosti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Masmedia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Zagreb, 2006.</w:t>
            </w:r>
          </w:p>
          <w:p w:rsidR="00E72652" w:rsidRPr="007F530B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Andreasen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A. R. i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Kotler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P.: </w:t>
            </w:r>
            <w:proofErr w:type="spellStart"/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Strategic</w:t>
            </w:r>
            <w:proofErr w:type="spellEnd"/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Marketing for </w:t>
            </w:r>
            <w:proofErr w:type="spellStart"/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Nonprofit</w:t>
            </w:r>
            <w:proofErr w:type="spellEnd"/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Organizations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Pearson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Prentice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Hall,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Upper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Saddle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River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2003</w:t>
            </w:r>
          </w:p>
          <w:p w:rsidR="00E72652" w:rsidRPr="007F530B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Kotler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N.G.;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Kotler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P.;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Kotler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W.I.: </w:t>
            </w:r>
            <w:proofErr w:type="spellStart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Museum</w:t>
            </w:r>
            <w:proofErr w:type="spellEnd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Marketing &amp; </w:t>
            </w:r>
            <w:proofErr w:type="spellStart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Strategy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Jossey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-Bass, 2008</w:t>
            </w:r>
          </w:p>
          <w:p w:rsidR="00E72652" w:rsidRPr="00351E62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M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.: </w:t>
            </w:r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Neprofitni marketing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Ekonomski fakultet Osijek, 2003.</w:t>
            </w:r>
          </w:p>
          <w:p w:rsidR="00E72652" w:rsidRPr="00351E62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P., Roberto, N. i </w:t>
            </w:r>
            <w:proofErr w:type="spellStart"/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Nancy</w:t>
            </w:r>
            <w:proofErr w:type="spellEnd"/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L.:</w:t>
            </w:r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Marketing: </w:t>
            </w:r>
            <w:proofErr w:type="spellStart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Improving</w:t>
            </w:r>
            <w:proofErr w:type="spellEnd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life</w:t>
            </w:r>
            <w:proofErr w:type="spellEnd"/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SAGE, 2002</w:t>
            </w:r>
          </w:p>
          <w:p w:rsidR="003D15B3" w:rsidRPr="00351E62" w:rsidRDefault="003D15B3" w:rsidP="003D15B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Poslovni slučajevi i vijesti s portala</w:t>
            </w:r>
          </w:p>
          <w:p w:rsidR="003D15B3" w:rsidRPr="007F530B" w:rsidRDefault="003D15B3" w:rsidP="003D15B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Državni zavod za statistiku RH (</w:t>
            </w:r>
            <w:hyperlink r:id="rId5" w:history="1">
              <w:r w:rsidRPr="00351E62">
                <w:rPr>
                  <w:rStyle w:val="Hiperveza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www.dzs.hr</w:t>
              </w:r>
            </w:hyperlink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7F530B" w:rsidRDefault="00E72652" w:rsidP="00E1544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E72652" w:rsidRPr="007F530B" w:rsidRDefault="00E72652" w:rsidP="00E1544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Nadzor izvođenja nastave (prodekan za nastavu)</w:t>
            </w:r>
          </w:p>
          <w:p w:rsidR="00E72652" w:rsidRPr="007F530B" w:rsidRDefault="00E72652" w:rsidP="00E1544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E72652" w:rsidRPr="007F530B" w:rsidRDefault="00E72652" w:rsidP="00E1544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E72652" w:rsidRPr="007F530B" w:rsidRDefault="00E72652" w:rsidP="00E1544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E72652" w:rsidRPr="00473BA9" w:rsidRDefault="00E72652" w:rsidP="00E726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52EB5" w:rsidRPr="00473BA9" w:rsidRDefault="00A52EB5"/>
    <w:sectPr w:rsidR="00A52EB5" w:rsidRPr="00473B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B79A9"/>
    <w:multiLevelType w:val="hybridMultilevel"/>
    <w:tmpl w:val="3FCE517A"/>
    <w:lvl w:ilvl="0" w:tplc="E8E673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851E8"/>
    <w:multiLevelType w:val="hybridMultilevel"/>
    <w:tmpl w:val="9A764E7A"/>
    <w:lvl w:ilvl="0" w:tplc="AA4EE6C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765CE"/>
    <w:multiLevelType w:val="hybridMultilevel"/>
    <w:tmpl w:val="F2DED542"/>
    <w:lvl w:ilvl="0" w:tplc="EBB646A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CB525A1"/>
    <w:multiLevelType w:val="hybridMultilevel"/>
    <w:tmpl w:val="AC665D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69B"/>
    <w:rsid w:val="00031874"/>
    <w:rsid w:val="00064918"/>
    <w:rsid w:val="000A44E8"/>
    <w:rsid w:val="000C3691"/>
    <w:rsid w:val="000E3716"/>
    <w:rsid w:val="00102382"/>
    <w:rsid w:val="00102B97"/>
    <w:rsid w:val="00115D70"/>
    <w:rsid w:val="001406A2"/>
    <w:rsid w:val="00161218"/>
    <w:rsid w:val="00167A72"/>
    <w:rsid w:val="001B5961"/>
    <w:rsid w:val="001E0BF8"/>
    <w:rsid w:val="00240A8D"/>
    <w:rsid w:val="002927E2"/>
    <w:rsid w:val="00292EAC"/>
    <w:rsid w:val="002C0694"/>
    <w:rsid w:val="002F6C6A"/>
    <w:rsid w:val="00351E62"/>
    <w:rsid w:val="0035569B"/>
    <w:rsid w:val="00370D79"/>
    <w:rsid w:val="003A5BAC"/>
    <w:rsid w:val="003D15B3"/>
    <w:rsid w:val="003D336B"/>
    <w:rsid w:val="00473BA9"/>
    <w:rsid w:val="004A229C"/>
    <w:rsid w:val="004B6085"/>
    <w:rsid w:val="00536054"/>
    <w:rsid w:val="00555D5C"/>
    <w:rsid w:val="005563C7"/>
    <w:rsid w:val="005B4FC6"/>
    <w:rsid w:val="005B7D51"/>
    <w:rsid w:val="005D7A3D"/>
    <w:rsid w:val="005E1287"/>
    <w:rsid w:val="0063684B"/>
    <w:rsid w:val="00636908"/>
    <w:rsid w:val="00643E13"/>
    <w:rsid w:val="00651CD0"/>
    <w:rsid w:val="00682930"/>
    <w:rsid w:val="0069110F"/>
    <w:rsid w:val="00691679"/>
    <w:rsid w:val="00721493"/>
    <w:rsid w:val="00745B6C"/>
    <w:rsid w:val="00751A60"/>
    <w:rsid w:val="00756BE5"/>
    <w:rsid w:val="00762905"/>
    <w:rsid w:val="00782344"/>
    <w:rsid w:val="007C302F"/>
    <w:rsid w:val="007F16F0"/>
    <w:rsid w:val="007F1C0C"/>
    <w:rsid w:val="007F48DD"/>
    <w:rsid w:val="007F530B"/>
    <w:rsid w:val="00816C6E"/>
    <w:rsid w:val="00833AF6"/>
    <w:rsid w:val="0088388B"/>
    <w:rsid w:val="008A2573"/>
    <w:rsid w:val="008A31F0"/>
    <w:rsid w:val="008C14D9"/>
    <w:rsid w:val="00916024"/>
    <w:rsid w:val="00A141AF"/>
    <w:rsid w:val="00A33F66"/>
    <w:rsid w:val="00A52EB5"/>
    <w:rsid w:val="00AA4953"/>
    <w:rsid w:val="00AF0BF5"/>
    <w:rsid w:val="00BA6B67"/>
    <w:rsid w:val="00BE395B"/>
    <w:rsid w:val="00BF3AC0"/>
    <w:rsid w:val="00C177B5"/>
    <w:rsid w:val="00C31923"/>
    <w:rsid w:val="00C75C05"/>
    <w:rsid w:val="00CC2E1D"/>
    <w:rsid w:val="00CE76CE"/>
    <w:rsid w:val="00D211F3"/>
    <w:rsid w:val="00D245EC"/>
    <w:rsid w:val="00D93F1B"/>
    <w:rsid w:val="00DC4232"/>
    <w:rsid w:val="00DC51E1"/>
    <w:rsid w:val="00DC590E"/>
    <w:rsid w:val="00DC6C48"/>
    <w:rsid w:val="00DD06CF"/>
    <w:rsid w:val="00DF5FF6"/>
    <w:rsid w:val="00E1494A"/>
    <w:rsid w:val="00E72652"/>
    <w:rsid w:val="00E7774C"/>
    <w:rsid w:val="00ED3EFD"/>
    <w:rsid w:val="00EE36A1"/>
    <w:rsid w:val="00EF3C48"/>
    <w:rsid w:val="00F24E17"/>
    <w:rsid w:val="00F3153F"/>
    <w:rsid w:val="00F5750A"/>
    <w:rsid w:val="00F76E04"/>
    <w:rsid w:val="00FE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BED6A"/>
  <w15:docId w15:val="{6E682447-193D-4638-9774-DBE1E2A1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E72652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E72652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555D5C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D15B3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56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56B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zs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1528</Words>
  <Characters>8713</Characters>
  <Application>Microsoft Office Word</Application>
  <DocSecurity>0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Mihanović</dc:creator>
  <cp:keywords/>
  <dc:description/>
  <cp:lastModifiedBy>Zoran Mihanović</cp:lastModifiedBy>
  <cp:revision>72</cp:revision>
  <cp:lastPrinted>2018-05-29T10:59:00Z</cp:lastPrinted>
  <dcterms:created xsi:type="dcterms:W3CDTF">2017-07-04T14:34:00Z</dcterms:created>
  <dcterms:modified xsi:type="dcterms:W3CDTF">2021-10-14T12:39:00Z</dcterms:modified>
</cp:coreProperties>
</file>